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D8" w:rsidRPr="00945DC3" w:rsidRDefault="006F2B59" w:rsidP="003477DD">
      <w:pPr>
        <w:jc w:val="both"/>
        <w:rPr>
          <w:rFonts w:cstheme="minorHAnsi"/>
        </w:rPr>
      </w:pPr>
      <w:r w:rsidRPr="00945DC3">
        <w:rPr>
          <w:rFonts w:cstheme="minorHAnsi"/>
          <w:b/>
        </w:rPr>
        <w:t>Auction of the property situated at</w:t>
      </w:r>
      <w:r w:rsidR="00496BD8" w:rsidRPr="00945DC3">
        <w:rPr>
          <w:rFonts w:cstheme="minorHAnsi"/>
        </w:rPr>
        <w:t xml:space="preserve"> </w:t>
      </w:r>
      <w:r w:rsidR="003477DD" w:rsidRPr="00342A00">
        <w:t>All That Piece of land of 7th Floor, Flat No. 703, Tah. Nagpur (Rural), WOODS Tower, Block E, Building Known As Teak, Scheme Known As Moraj Waterfall Gateway, Notified Area Of Mihan At Mouza Khapari (railway) Nagpur Residential Plot Bearing Survey No. 30 (Part), 33 (Part), 34 (Part), &amp; 35 (Part). Government Land Nalla (Part), In Mihan, Nagpur, Maharashtra, India -440016/       Apartment 703, adm. 71.90sq.mt. (Carpet area) (equivalent to 774 sq.ft.), On 7th Floor in Block-E Teak Woods Towers – Moraj Waterfall Gateway, Constructed on Kh. No. 30 (Part) , 31(Part), 33 (Part), 34 (Part), &amp; 35 (Part), Adm.32374.80 sq. mtr, Govt Land Nallah (part) of Mz- Khapri, situated within Village Khapri (Railway) in MIHAN notified Area, Tah &amp; Dist – Nagpur.</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895"/>
        <w:gridCol w:w="2070"/>
        <w:gridCol w:w="1277"/>
        <w:gridCol w:w="1455"/>
        <w:gridCol w:w="1528"/>
        <w:gridCol w:w="1417"/>
        <w:gridCol w:w="1522"/>
      </w:tblGrid>
      <w:tr w:rsidR="006F2B59" w:rsidRPr="00945DC3" w:rsidTr="006C2772">
        <w:trPr>
          <w:trHeight w:val="1170"/>
        </w:trPr>
        <w:tc>
          <w:tcPr>
            <w:tcW w:w="895" w:type="dxa"/>
          </w:tcPr>
          <w:p w:rsidR="006F2B59" w:rsidRPr="00945DC3" w:rsidRDefault="006F2B59" w:rsidP="006D26A0">
            <w:pPr>
              <w:jc w:val="both"/>
              <w:rPr>
                <w:rFonts w:cstheme="minorHAnsi"/>
              </w:rPr>
            </w:pPr>
            <w:r w:rsidRPr="00945DC3">
              <w:rPr>
                <w:rFonts w:cstheme="minorHAnsi"/>
              </w:rPr>
              <w:t>Sr. No.</w:t>
            </w:r>
          </w:p>
        </w:tc>
        <w:tc>
          <w:tcPr>
            <w:tcW w:w="2070"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1277"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528" w:type="dxa"/>
          </w:tcPr>
          <w:p w:rsidR="006F2B59" w:rsidRPr="00945DC3" w:rsidRDefault="006F2B59" w:rsidP="006D26A0">
            <w:pPr>
              <w:jc w:val="both"/>
              <w:rPr>
                <w:rFonts w:cstheme="minorHAnsi"/>
              </w:rPr>
            </w:pPr>
            <w:r w:rsidRPr="00945DC3">
              <w:rPr>
                <w:rFonts w:cstheme="minorHAnsi"/>
              </w:rPr>
              <w:t xml:space="preserve">Reserve Price </w:t>
            </w:r>
          </w:p>
        </w:tc>
        <w:tc>
          <w:tcPr>
            <w:tcW w:w="1417" w:type="dxa"/>
          </w:tcPr>
          <w:p w:rsidR="006F2B59" w:rsidRPr="00945DC3" w:rsidRDefault="006F2B59" w:rsidP="006D26A0">
            <w:pPr>
              <w:jc w:val="both"/>
              <w:rPr>
                <w:rFonts w:cstheme="minorHAnsi"/>
              </w:rPr>
            </w:pPr>
            <w:r w:rsidRPr="00945DC3">
              <w:rPr>
                <w:rFonts w:cstheme="minorHAnsi"/>
              </w:rPr>
              <w:t>Earnest deposit Rs.</w:t>
            </w:r>
          </w:p>
        </w:tc>
        <w:tc>
          <w:tcPr>
            <w:tcW w:w="1522" w:type="dxa"/>
          </w:tcPr>
          <w:p w:rsidR="006F2B59" w:rsidRPr="00945DC3" w:rsidRDefault="00FF0556" w:rsidP="006D26A0">
            <w:pPr>
              <w:jc w:val="both"/>
              <w:rPr>
                <w:rFonts w:cstheme="minorHAnsi"/>
              </w:rPr>
            </w:pPr>
            <w:r w:rsidRPr="00945DC3">
              <w:rPr>
                <w:rFonts w:cstheme="minorHAnsi"/>
              </w:rPr>
              <w:t>Outstanding</w:t>
            </w:r>
            <w:r w:rsidR="006F2B59" w:rsidRPr="00945DC3">
              <w:rPr>
                <w:rFonts w:cstheme="minorHAnsi"/>
              </w:rPr>
              <w:t>/s dues , interest and charges thereon</w:t>
            </w:r>
          </w:p>
        </w:tc>
      </w:tr>
      <w:tr w:rsidR="003477DD" w:rsidRPr="00945DC3" w:rsidTr="006C2772">
        <w:trPr>
          <w:trHeight w:val="3509"/>
        </w:trPr>
        <w:tc>
          <w:tcPr>
            <w:tcW w:w="895" w:type="dxa"/>
          </w:tcPr>
          <w:p w:rsidR="003477DD" w:rsidRDefault="003477DD" w:rsidP="003477DD">
            <w:pPr>
              <w:jc w:val="both"/>
              <w:rPr>
                <w:rFonts w:cstheme="minorHAnsi"/>
              </w:rPr>
            </w:pPr>
            <w:r>
              <w:rPr>
                <w:rFonts w:cstheme="minorHAnsi"/>
              </w:rPr>
              <w:t>1</w:t>
            </w:r>
          </w:p>
          <w:p w:rsidR="003477DD" w:rsidRPr="003477DD" w:rsidRDefault="003477DD" w:rsidP="003477DD">
            <w:pPr>
              <w:rPr>
                <w:rFonts w:cstheme="minorHAnsi"/>
              </w:rPr>
            </w:pPr>
          </w:p>
          <w:p w:rsidR="003477DD" w:rsidRDefault="003477DD" w:rsidP="003477DD">
            <w:pPr>
              <w:rPr>
                <w:rFonts w:cstheme="minorHAnsi"/>
              </w:rPr>
            </w:pPr>
          </w:p>
          <w:p w:rsidR="003477DD" w:rsidRDefault="003477DD" w:rsidP="003477DD">
            <w:pPr>
              <w:rPr>
                <w:rFonts w:cstheme="minorHAnsi"/>
              </w:rPr>
            </w:pPr>
          </w:p>
          <w:p w:rsidR="003477DD" w:rsidRDefault="003477DD" w:rsidP="003477DD">
            <w:pPr>
              <w:rPr>
                <w:rFonts w:cstheme="minorHAnsi"/>
              </w:rPr>
            </w:pPr>
          </w:p>
          <w:p w:rsidR="003477DD" w:rsidRPr="003477DD" w:rsidRDefault="003477DD" w:rsidP="003477DD">
            <w:pPr>
              <w:rPr>
                <w:rFonts w:cstheme="minorHAnsi"/>
              </w:rPr>
            </w:pPr>
            <w:r>
              <w:rPr>
                <w:rFonts w:cstheme="minorHAnsi"/>
              </w:rPr>
              <w:t>2</w:t>
            </w:r>
          </w:p>
        </w:tc>
        <w:tc>
          <w:tcPr>
            <w:tcW w:w="2070" w:type="dxa"/>
          </w:tcPr>
          <w:p w:rsidR="003477DD" w:rsidRPr="00DA30CC" w:rsidRDefault="003477DD" w:rsidP="003477DD">
            <w:pPr>
              <w:rPr>
                <w:rFonts w:cstheme="minorHAnsi"/>
              </w:rPr>
            </w:pPr>
            <w:r w:rsidRPr="007B53FD">
              <w:rPr>
                <w:rFonts w:ascii="Bookman Old Style" w:hAnsi="Bookman Old Style" w:cstheme="minorHAnsi"/>
                <w:b/>
                <w:color w:val="000000" w:themeColor="text1"/>
              </w:rPr>
              <w:t>Mr. GAURAV MANEK</w:t>
            </w:r>
            <w:r w:rsidRPr="00DA30CC">
              <w:rPr>
                <w:rFonts w:cstheme="minorHAnsi"/>
              </w:rPr>
              <w:t xml:space="preserve"> </w:t>
            </w:r>
          </w:p>
          <w:p w:rsidR="003477DD" w:rsidRPr="00945DC3" w:rsidRDefault="003477DD" w:rsidP="003477DD">
            <w:pPr>
              <w:jc w:val="both"/>
              <w:rPr>
                <w:rFonts w:cstheme="minorHAnsi"/>
              </w:rPr>
            </w:pPr>
          </w:p>
          <w:p w:rsidR="003477DD" w:rsidRPr="00945DC3" w:rsidRDefault="003477DD" w:rsidP="003477DD">
            <w:pPr>
              <w:jc w:val="both"/>
              <w:rPr>
                <w:rFonts w:cstheme="minorHAnsi"/>
              </w:rPr>
            </w:pPr>
          </w:p>
          <w:p w:rsidR="003477DD" w:rsidRPr="00945DC3" w:rsidRDefault="003477DD" w:rsidP="003477DD">
            <w:pPr>
              <w:jc w:val="both"/>
              <w:rPr>
                <w:rFonts w:cstheme="minorHAnsi"/>
              </w:rPr>
            </w:pPr>
          </w:p>
          <w:p w:rsidR="003477DD" w:rsidRPr="00DA30CC" w:rsidRDefault="003477DD" w:rsidP="003477DD">
            <w:r w:rsidRPr="007B53FD">
              <w:rPr>
                <w:rFonts w:ascii="Bookman Old Style" w:hAnsi="Bookman Old Style" w:cstheme="minorHAnsi"/>
                <w:b/>
                <w:color w:val="000000" w:themeColor="text1"/>
              </w:rPr>
              <w:t>Mrs. RUPALI GAURAV MANEK</w:t>
            </w:r>
          </w:p>
          <w:p w:rsidR="003477DD" w:rsidRPr="00945DC3" w:rsidRDefault="003477DD" w:rsidP="003477DD">
            <w:pPr>
              <w:jc w:val="both"/>
              <w:rPr>
                <w:rFonts w:cstheme="minorHAnsi"/>
              </w:rPr>
            </w:pPr>
          </w:p>
        </w:tc>
        <w:tc>
          <w:tcPr>
            <w:tcW w:w="1277" w:type="dxa"/>
          </w:tcPr>
          <w:p w:rsidR="003477DD" w:rsidRPr="00DA30CC" w:rsidRDefault="003477DD" w:rsidP="003477DD">
            <w:pPr>
              <w:rPr>
                <w:rFonts w:cstheme="minorHAnsi"/>
              </w:rPr>
            </w:pPr>
            <w:r w:rsidRPr="007B53FD">
              <w:rPr>
                <w:rFonts w:ascii="Bookman Old Style" w:hAnsi="Bookman Old Style" w:cstheme="minorHAnsi"/>
                <w:b/>
                <w:color w:val="000000" w:themeColor="text1"/>
              </w:rPr>
              <w:t>Mr. GAURAV MANEK</w:t>
            </w:r>
            <w:r w:rsidRPr="00DA30CC">
              <w:rPr>
                <w:rFonts w:cstheme="minorHAnsi"/>
              </w:rPr>
              <w:t xml:space="preserve"> </w:t>
            </w:r>
          </w:p>
          <w:p w:rsidR="003477DD" w:rsidRPr="00945DC3" w:rsidRDefault="003477DD" w:rsidP="003477DD">
            <w:pPr>
              <w:jc w:val="both"/>
              <w:rPr>
                <w:rFonts w:cstheme="minorHAnsi"/>
              </w:rPr>
            </w:pPr>
            <w:r w:rsidRPr="00945DC3">
              <w:rPr>
                <w:rFonts w:cstheme="minorHAnsi"/>
              </w:rPr>
              <w:t xml:space="preserve"> </w:t>
            </w:r>
          </w:p>
        </w:tc>
        <w:tc>
          <w:tcPr>
            <w:tcW w:w="1455" w:type="dxa"/>
          </w:tcPr>
          <w:p w:rsidR="003477DD" w:rsidRPr="00DA30CC" w:rsidRDefault="003477DD" w:rsidP="003477DD">
            <w:r w:rsidRPr="00342A00">
              <w:t xml:space="preserve">All That Piece of land of 7th Floor, Flat No. 703, Tah. Nagpur (Rural), WOODS Tower, Block E, Building Known As Teak, Scheme Known As Moraj Waterfall Gateway, Notified Area Of Mihan At Mouza Khapari (railway) Nagpur Residential Plot Bearing Survey No. 30 (Part), 33 (Part), 34 (Part), &amp; 35 (Part). Government Land Nalla </w:t>
            </w:r>
            <w:r w:rsidRPr="00342A00">
              <w:lastRenderedPageBreak/>
              <w:t>(Part), In Mihan, Nagpur, Maharashtra, India -440016/       Apartment 703, adm. 71.90sq.mt. (Carpet area) (equivalent to 774 sq.ft.), On 7th Floor in Block-E Teak Woods Towers – Moraj Waterfall Gateway, Constructed on Kh. No. 30 (Part) , 31(Part), 33 (Part), 34 (Part), &amp; 35 (Part), Adm.32374.80 sq. mtr, Govt Land Nallah (part) of Mz- Khapri, situated within Village Khapri (Railway) in MIHAN notified Area, Tah &amp; Dist – Nagpur.</w:t>
            </w:r>
          </w:p>
        </w:tc>
        <w:tc>
          <w:tcPr>
            <w:tcW w:w="1528" w:type="dxa"/>
          </w:tcPr>
          <w:p w:rsidR="003477DD" w:rsidRPr="00945DC3" w:rsidRDefault="003477DD" w:rsidP="003477DD">
            <w:pPr>
              <w:jc w:val="both"/>
              <w:rPr>
                <w:rFonts w:cstheme="minorHAnsi"/>
              </w:rPr>
            </w:pPr>
            <w:r w:rsidRPr="00945DC3">
              <w:rPr>
                <w:rFonts w:cstheme="minorHAnsi"/>
                <w:b/>
              </w:rPr>
              <w:lastRenderedPageBreak/>
              <w:t>Rs.</w:t>
            </w:r>
            <w:r w:rsidR="006C2772">
              <w:rPr>
                <w:rFonts w:cstheme="minorHAnsi"/>
                <w:b/>
                <w:bCs/>
              </w:rPr>
              <w:t>29,34,395</w:t>
            </w:r>
            <w:r w:rsidRPr="00945DC3">
              <w:rPr>
                <w:rFonts w:cstheme="minorHAnsi"/>
                <w:b/>
                <w:bCs/>
              </w:rPr>
              <w:t>/-</w:t>
            </w:r>
          </w:p>
        </w:tc>
        <w:tc>
          <w:tcPr>
            <w:tcW w:w="1417" w:type="dxa"/>
          </w:tcPr>
          <w:p w:rsidR="003477DD" w:rsidRPr="00945DC3" w:rsidRDefault="006C2772" w:rsidP="003477DD">
            <w:pPr>
              <w:jc w:val="both"/>
              <w:rPr>
                <w:rFonts w:cstheme="minorHAnsi"/>
                <w:b/>
              </w:rPr>
            </w:pPr>
            <w:r>
              <w:rPr>
                <w:rFonts w:cstheme="minorHAnsi"/>
                <w:b/>
              </w:rPr>
              <w:t>Rs.2,93,440</w:t>
            </w:r>
            <w:r w:rsidR="003477DD" w:rsidRPr="00945DC3">
              <w:rPr>
                <w:rFonts w:cstheme="minorHAnsi"/>
                <w:b/>
              </w:rPr>
              <w:t>/-</w:t>
            </w:r>
          </w:p>
          <w:p w:rsidR="003477DD" w:rsidRPr="00945DC3" w:rsidRDefault="003477DD" w:rsidP="003477DD">
            <w:pPr>
              <w:jc w:val="both"/>
              <w:rPr>
                <w:rFonts w:cstheme="minorHAnsi"/>
              </w:rPr>
            </w:pPr>
          </w:p>
        </w:tc>
        <w:tc>
          <w:tcPr>
            <w:tcW w:w="1522" w:type="dxa"/>
          </w:tcPr>
          <w:p w:rsidR="003477DD" w:rsidRPr="00945DC3" w:rsidRDefault="006C2772" w:rsidP="006C2772">
            <w:pPr>
              <w:jc w:val="both"/>
              <w:rPr>
                <w:rFonts w:cstheme="minorHAnsi"/>
              </w:rPr>
            </w:pPr>
            <w:r>
              <w:rPr>
                <w:rFonts w:cstheme="minorHAnsi"/>
                <w:b/>
              </w:rPr>
              <w:t>Rs.21,32,051</w:t>
            </w:r>
            <w:r w:rsidR="003477DD" w:rsidRPr="00945DC3">
              <w:rPr>
                <w:rFonts w:cstheme="minorHAnsi"/>
                <w:b/>
              </w:rPr>
              <w:t>/-</w:t>
            </w:r>
          </w:p>
        </w:tc>
      </w:tr>
      <w:tr w:rsidR="003477DD" w:rsidRPr="00945DC3" w:rsidTr="006C2772">
        <w:trPr>
          <w:trHeight w:val="234"/>
        </w:trPr>
        <w:tc>
          <w:tcPr>
            <w:tcW w:w="895" w:type="dxa"/>
          </w:tcPr>
          <w:p w:rsidR="003477DD" w:rsidRPr="00945DC3" w:rsidRDefault="003477DD" w:rsidP="003477DD">
            <w:pPr>
              <w:jc w:val="both"/>
              <w:rPr>
                <w:rFonts w:cstheme="minorHAnsi"/>
              </w:rPr>
            </w:pPr>
          </w:p>
        </w:tc>
        <w:tc>
          <w:tcPr>
            <w:tcW w:w="2070" w:type="dxa"/>
          </w:tcPr>
          <w:p w:rsidR="003477DD" w:rsidRPr="00945DC3" w:rsidRDefault="003477DD" w:rsidP="003477DD">
            <w:pPr>
              <w:jc w:val="both"/>
              <w:rPr>
                <w:rFonts w:cstheme="minorHAnsi"/>
              </w:rPr>
            </w:pPr>
          </w:p>
        </w:tc>
        <w:tc>
          <w:tcPr>
            <w:tcW w:w="1277" w:type="dxa"/>
          </w:tcPr>
          <w:p w:rsidR="003477DD" w:rsidRPr="00945DC3" w:rsidRDefault="003477DD" w:rsidP="003477DD">
            <w:pPr>
              <w:jc w:val="both"/>
              <w:rPr>
                <w:rFonts w:cstheme="minorHAnsi"/>
              </w:rPr>
            </w:pPr>
          </w:p>
        </w:tc>
        <w:tc>
          <w:tcPr>
            <w:tcW w:w="1455" w:type="dxa"/>
          </w:tcPr>
          <w:p w:rsidR="003477DD" w:rsidRPr="00DA30CC" w:rsidRDefault="003477DD" w:rsidP="003477DD"/>
        </w:tc>
        <w:tc>
          <w:tcPr>
            <w:tcW w:w="1528" w:type="dxa"/>
          </w:tcPr>
          <w:p w:rsidR="003477DD" w:rsidRPr="00945DC3" w:rsidRDefault="003477DD" w:rsidP="003477DD">
            <w:pPr>
              <w:jc w:val="both"/>
              <w:rPr>
                <w:rFonts w:cstheme="minorHAnsi"/>
              </w:rPr>
            </w:pPr>
          </w:p>
        </w:tc>
        <w:tc>
          <w:tcPr>
            <w:tcW w:w="1417" w:type="dxa"/>
          </w:tcPr>
          <w:p w:rsidR="003477DD" w:rsidRPr="00945DC3" w:rsidRDefault="003477DD" w:rsidP="003477DD">
            <w:pPr>
              <w:jc w:val="both"/>
              <w:rPr>
                <w:rFonts w:cstheme="minorHAnsi"/>
              </w:rPr>
            </w:pPr>
          </w:p>
        </w:tc>
        <w:tc>
          <w:tcPr>
            <w:tcW w:w="1522" w:type="dxa"/>
          </w:tcPr>
          <w:p w:rsidR="003477DD" w:rsidRPr="00945DC3" w:rsidRDefault="003477DD" w:rsidP="003477DD">
            <w:pPr>
              <w:jc w:val="both"/>
              <w:rPr>
                <w:rFonts w:cstheme="minorHAnsi"/>
              </w:rPr>
            </w:pPr>
          </w:p>
        </w:tc>
      </w:tr>
      <w:tr w:rsidR="003477DD" w:rsidRPr="00945DC3" w:rsidTr="006C2772">
        <w:trPr>
          <w:trHeight w:val="219"/>
        </w:trPr>
        <w:tc>
          <w:tcPr>
            <w:tcW w:w="895" w:type="dxa"/>
          </w:tcPr>
          <w:p w:rsidR="003477DD" w:rsidRPr="00945DC3" w:rsidRDefault="003477DD" w:rsidP="003477DD">
            <w:pPr>
              <w:jc w:val="both"/>
              <w:rPr>
                <w:rFonts w:cstheme="minorHAnsi"/>
              </w:rPr>
            </w:pPr>
          </w:p>
        </w:tc>
        <w:tc>
          <w:tcPr>
            <w:tcW w:w="2070" w:type="dxa"/>
          </w:tcPr>
          <w:p w:rsidR="003477DD" w:rsidRPr="00945DC3" w:rsidRDefault="003477DD" w:rsidP="003477DD">
            <w:pPr>
              <w:jc w:val="both"/>
              <w:rPr>
                <w:rFonts w:cstheme="minorHAnsi"/>
              </w:rPr>
            </w:pPr>
          </w:p>
        </w:tc>
        <w:tc>
          <w:tcPr>
            <w:tcW w:w="1277" w:type="dxa"/>
          </w:tcPr>
          <w:p w:rsidR="003477DD" w:rsidRPr="00945DC3" w:rsidRDefault="003477DD" w:rsidP="003477DD">
            <w:pPr>
              <w:jc w:val="both"/>
              <w:rPr>
                <w:rFonts w:cstheme="minorHAnsi"/>
              </w:rPr>
            </w:pPr>
          </w:p>
        </w:tc>
        <w:tc>
          <w:tcPr>
            <w:tcW w:w="1455" w:type="dxa"/>
          </w:tcPr>
          <w:p w:rsidR="003477DD" w:rsidRPr="00945DC3" w:rsidRDefault="003477DD" w:rsidP="003477DD">
            <w:pPr>
              <w:jc w:val="both"/>
              <w:rPr>
                <w:rFonts w:cstheme="minorHAnsi"/>
              </w:rPr>
            </w:pPr>
          </w:p>
        </w:tc>
        <w:tc>
          <w:tcPr>
            <w:tcW w:w="1528" w:type="dxa"/>
          </w:tcPr>
          <w:p w:rsidR="003477DD" w:rsidRPr="00945DC3" w:rsidRDefault="003477DD" w:rsidP="003477DD">
            <w:pPr>
              <w:jc w:val="both"/>
              <w:rPr>
                <w:rFonts w:cstheme="minorHAnsi"/>
              </w:rPr>
            </w:pPr>
          </w:p>
        </w:tc>
        <w:tc>
          <w:tcPr>
            <w:tcW w:w="1417" w:type="dxa"/>
          </w:tcPr>
          <w:p w:rsidR="003477DD" w:rsidRPr="00945DC3" w:rsidRDefault="003477DD" w:rsidP="003477DD">
            <w:pPr>
              <w:jc w:val="both"/>
              <w:rPr>
                <w:rFonts w:cstheme="minorHAnsi"/>
              </w:rPr>
            </w:pPr>
          </w:p>
        </w:tc>
        <w:tc>
          <w:tcPr>
            <w:tcW w:w="1522" w:type="dxa"/>
          </w:tcPr>
          <w:p w:rsidR="003477DD" w:rsidRPr="00945DC3" w:rsidRDefault="003477DD" w:rsidP="003477DD">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Date: 30</w:t>
      </w:r>
      <w:r w:rsidR="00FF0556" w:rsidRPr="00945DC3">
        <w:rPr>
          <w:rFonts w:cstheme="minorHAnsi"/>
          <w:b/>
          <w:vertAlign w:val="superscript"/>
        </w:rPr>
        <w:t>th</w:t>
      </w:r>
      <w:r w:rsidRPr="00945DC3">
        <w:rPr>
          <w:rFonts w:cstheme="minorHAnsi"/>
          <w:b/>
        </w:rPr>
        <w:t xml:space="preserve"> </w:t>
      </w:r>
      <w:r w:rsidR="006C2772">
        <w:rPr>
          <w:rFonts w:cstheme="minorHAnsi"/>
          <w:b/>
        </w:rPr>
        <w:t>October</w:t>
      </w:r>
      <w:r w:rsidR="00CC3085" w:rsidRPr="00945DC3">
        <w:rPr>
          <w:rFonts w:cstheme="minorHAnsi"/>
          <w:b/>
        </w:rPr>
        <w:t xml:space="preserve"> </w:t>
      </w:r>
      <w:r w:rsidR="00CD2CE4" w:rsidRPr="00945DC3">
        <w:rPr>
          <w:rFonts w:cstheme="minorHAnsi"/>
          <w:b/>
        </w:rPr>
        <w:t>2019,</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11.00 am</w:t>
      </w:r>
      <w:r w:rsidR="00FF0556" w:rsidRPr="00945DC3">
        <w:rPr>
          <w:rFonts w:cstheme="minorHAnsi"/>
          <w:b/>
        </w:rPr>
        <w:t xml:space="preserve"> To 2.00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6C2772">
        <w:rPr>
          <w:rFonts w:cstheme="minorHAnsi"/>
          <w:b/>
        </w:rPr>
        <w:t>29/10</w:t>
      </w:r>
      <w:r w:rsidRPr="00945DC3">
        <w:rPr>
          <w:rFonts w:cstheme="minorHAnsi"/>
          <w:b/>
        </w:rPr>
        <w:t xml:space="preserve">/2019 up to 5:00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6C2772">
        <w:rPr>
          <w:rFonts w:cstheme="minorHAnsi"/>
          <w:b/>
        </w:rPr>
        <w:t xml:space="preserve"> 30/10</w:t>
      </w:r>
      <w:r w:rsidRPr="00945DC3">
        <w:rPr>
          <w:rFonts w:cstheme="minorHAnsi"/>
          <w:b/>
        </w:rPr>
        <w:t xml:space="preserve">/2019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11:00 AM to</w:t>
      </w:r>
      <w:r w:rsidRPr="00945DC3">
        <w:rPr>
          <w:rFonts w:cstheme="minorHAnsi"/>
        </w:rPr>
        <w:t xml:space="preserve"> </w:t>
      </w:r>
      <w:r w:rsidRPr="00945DC3">
        <w:rPr>
          <w:rFonts w:cstheme="minorHAnsi"/>
          <w:b/>
        </w:rPr>
        <w:t>2:00 PM 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A83A8A" w:rsidRPr="00945DC3">
        <w:rPr>
          <w:rFonts w:cstheme="minorHAnsi"/>
          <w:b/>
        </w:rPr>
        <w:t>2</w:t>
      </w:r>
      <w:r w:rsidR="000B13C0">
        <w:rPr>
          <w:rFonts w:cstheme="minorHAnsi"/>
          <w:b/>
        </w:rPr>
        <w:t>3</w:t>
      </w:r>
      <w:r w:rsidR="00A83A8A" w:rsidRPr="00945DC3">
        <w:rPr>
          <w:rFonts w:cstheme="minorHAnsi"/>
          <w:b/>
        </w:rPr>
        <w:t>/</w:t>
      </w:r>
      <w:r w:rsidR="006C2772">
        <w:rPr>
          <w:rFonts w:cstheme="minorHAnsi"/>
          <w:b/>
        </w:rPr>
        <w:t>1</w:t>
      </w:r>
      <w:r w:rsidR="00A83A8A" w:rsidRPr="00945DC3">
        <w:rPr>
          <w:rFonts w:cstheme="minorHAnsi"/>
          <w:b/>
        </w:rPr>
        <w:t>0</w:t>
      </w:r>
      <w:r w:rsidRPr="00945DC3">
        <w:rPr>
          <w:rFonts w:cstheme="minorHAnsi"/>
          <w:b/>
        </w:rPr>
        <w:t xml:space="preserve">/2019 </w:t>
      </w:r>
      <w:r w:rsidRPr="00945DC3">
        <w:rPr>
          <w:rFonts w:cstheme="minorHAnsi"/>
        </w:rPr>
        <w:t xml:space="preserve">between </w:t>
      </w:r>
      <w:r w:rsidRPr="00945DC3">
        <w:rPr>
          <w:rFonts w:cstheme="minorHAnsi"/>
          <w:b/>
        </w:rPr>
        <w:t>11.00 AM</w:t>
      </w:r>
      <w:r w:rsidRPr="00945DC3">
        <w:rPr>
          <w:rFonts w:cstheme="minorHAnsi"/>
        </w:rPr>
        <w:t xml:space="preserve"> to </w:t>
      </w:r>
      <w:r w:rsidRPr="00945DC3">
        <w:rPr>
          <w:rFonts w:cstheme="minorHAnsi"/>
          <w:b/>
        </w:rPr>
        <w:t>04.00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Housing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D226E">
        <w:rPr>
          <w:rFonts w:cstheme="minorHAnsi"/>
        </w:rPr>
        <w:t>11</w:t>
      </w:r>
      <w:r w:rsidR="000D226E" w:rsidRPr="000D226E">
        <w:rPr>
          <w:rFonts w:cstheme="minorHAnsi"/>
          <w:vertAlign w:val="superscript"/>
        </w:rPr>
        <w:t>th</w:t>
      </w:r>
      <w:r w:rsidR="000D226E">
        <w:rPr>
          <w:rFonts w:cstheme="minorHAnsi"/>
        </w:rPr>
        <w:t xml:space="preserve"> September, 2019</w:t>
      </w:r>
      <w:bookmarkStart w:id="0" w:name="_GoBack"/>
      <w:bookmarkEnd w:id="0"/>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Nagpur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6F2B59" w:rsidRPr="00945DC3">
        <w:rPr>
          <w:rFonts w:cstheme="minorHAnsi"/>
        </w:rPr>
        <w:t xml:space="preserve">Aditya Birla </w:t>
      </w:r>
      <w:r w:rsidR="002A2DF5" w:rsidRPr="00945DC3">
        <w:rPr>
          <w:rFonts w:cstheme="minorHAnsi"/>
        </w:rPr>
        <w:t xml:space="preserve">Housing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13C0"/>
    <w:rsid w:val="000B3630"/>
    <w:rsid w:val="000D226E"/>
    <w:rsid w:val="001371F4"/>
    <w:rsid w:val="00213795"/>
    <w:rsid w:val="002A2DF5"/>
    <w:rsid w:val="002F0B98"/>
    <w:rsid w:val="003038E5"/>
    <w:rsid w:val="003477DD"/>
    <w:rsid w:val="00377AC7"/>
    <w:rsid w:val="00387DDA"/>
    <w:rsid w:val="00391A0B"/>
    <w:rsid w:val="003A13CF"/>
    <w:rsid w:val="004246DD"/>
    <w:rsid w:val="00496BD8"/>
    <w:rsid w:val="005B2B60"/>
    <w:rsid w:val="005F67CA"/>
    <w:rsid w:val="00695732"/>
    <w:rsid w:val="006C277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BB18C6"/>
    <w:rsid w:val="00C83BC0"/>
    <w:rsid w:val="00CC3085"/>
    <w:rsid w:val="00CD2CE4"/>
    <w:rsid w:val="00D14A00"/>
    <w:rsid w:val="00D4634A"/>
    <w:rsid w:val="00DC7107"/>
    <w:rsid w:val="00DF1E5D"/>
    <w:rsid w:val="00E91302"/>
    <w:rsid w:val="00F649EF"/>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C67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9AD124-2505-4A3B-9A10-F285BB527CDD}"/>
</file>

<file path=customXml/itemProps2.xml><?xml version="1.0" encoding="utf-8"?>
<ds:datastoreItem xmlns:ds="http://schemas.openxmlformats.org/officeDocument/2006/customXml" ds:itemID="{2A1DEF1D-C259-4660-951D-A56F5CBE11AA}"/>
</file>

<file path=customXml/itemProps3.xml><?xml version="1.0" encoding="utf-8"?>
<ds:datastoreItem xmlns:ds="http://schemas.openxmlformats.org/officeDocument/2006/customXml" ds:itemID="{A842F11D-A91E-4D93-8D60-D56AA0E144EE}"/>
</file>

<file path=docProps/app.xml><?xml version="1.0" encoding="utf-8"?>
<Properties xmlns="http://schemas.openxmlformats.org/officeDocument/2006/extended-properties" xmlns:vt="http://schemas.openxmlformats.org/officeDocument/2006/docPropsVTypes">
  <Template>Normal</Template>
  <TotalTime>33</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11</cp:revision>
  <dcterms:created xsi:type="dcterms:W3CDTF">2019-07-03T09:55:00Z</dcterms:created>
  <dcterms:modified xsi:type="dcterms:W3CDTF">2019-10-11T12:06:00Z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